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23ED1" w14:textId="77777777" w:rsidR="000A23B9" w:rsidRDefault="000A23B9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3BE0D07C" w14:textId="5BCC8FDD" w:rsidR="000A23B9" w:rsidRDefault="00CD2902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 xml:space="preserve">Larnaca, </w:t>
      </w:r>
      <w:bookmarkStart w:id="0" w:name="_Hlk55291287"/>
      <w:r>
        <w:rPr>
          <w:rFonts w:ascii="Lidl Font Pro" w:eastAsia="Lidl Font Pro" w:hAnsi="Lidl Font Pro" w:cs="Lidl Font Pro"/>
          <w:sz w:val="22"/>
          <w:szCs w:val="22"/>
          <w:lang w:val="el-GR"/>
        </w:rPr>
        <w:t>10</w:t>
      </w:r>
      <w:r>
        <w:rPr>
          <w:rFonts w:ascii="Lidl Font Pro" w:eastAsia="Lidl Font Pro" w:hAnsi="Lidl Font Pro" w:cs="Lidl Font Pro"/>
          <w:sz w:val="22"/>
          <w:szCs w:val="22"/>
          <w:lang w:val="en-US"/>
        </w:rPr>
        <w:t>/12/2025</w:t>
      </w:r>
    </w:p>
    <w:bookmarkEnd w:id="0"/>
    <w:p w14:paraId="3AAB08DA" w14:textId="77777777" w:rsidR="000A23B9" w:rsidRDefault="00CD2902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With an investment of over 1 million euros, Lidl Cyprus brings the Self Check-Out experience to all its stores</w:t>
      </w:r>
    </w:p>
    <w:p w14:paraId="4E7F6AF0" w14:textId="77777777" w:rsidR="000A23B9" w:rsidRDefault="00CD2902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With more than 100 Self Check-Out cashiers throughout Cyprus, the company upgrades its shopping experience and enhances customer autonomy.</w:t>
      </w:r>
    </w:p>
    <w:p w14:paraId="09364791" w14:textId="77777777" w:rsidR="000A23B9" w:rsidRDefault="00CD2902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>Lidl Cyprus</w:t>
      </w:r>
      <w:r>
        <w:rPr>
          <w:rFonts w:ascii="Lidl Font Pro" w:eastAsia="Lidl Font Pro" w:hAnsi="Lidl Font Pro" w:cs="Lidl Font Pro"/>
          <w:lang w:val="en-US"/>
        </w:rPr>
        <w:t xml:space="preserve"> has </w:t>
      </w:r>
      <w:r>
        <w:rPr>
          <w:rFonts w:ascii="Lidl Font Pro" w:eastAsia="Lidl Font Pro" w:hAnsi="Lidl Font Pro" w:cs="Lidl Font Pro"/>
          <w:b/>
          <w:bCs/>
          <w:lang w:val="en-US"/>
        </w:rPr>
        <w:t>successfully completed the installation of Self Check-Out cash registers in all its stores</w:t>
      </w:r>
      <w:r>
        <w:rPr>
          <w:rFonts w:ascii="Lidl Font Pro" w:eastAsia="Lidl Font Pro" w:hAnsi="Lidl Font Pro" w:cs="Lidl Font Pro"/>
          <w:lang w:val="en-US"/>
        </w:rPr>
        <w:t xml:space="preserve">, marking a new era in its customer service experience. The investment, which exceeded </w:t>
      </w:r>
      <w:r>
        <w:rPr>
          <w:rFonts w:ascii="Lidl Font Pro" w:eastAsia="Lidl Font Pro" w:hAnsi="Lidl Font Pro" w:cs="Lidl Font Pro"/>
          <w:b/>
          <w:bCs/>
          <w:lang w:val="en-US"/>
        </w:rPr>
        <w:t>1,000,000 euros</w:t>
      </w:r>
      <w:r>
        <w:rPr>
          <w:rFonts w:ascii="Lidl Font Pro" w:eastAsia="Lidl Font Pro" w:hAnsi="Lidl Font Pro" w:cs="Lidl Font Pro"/>
          <w:lang w:val="en-US"/>
        </w:rPr>
        <w:t xml:space="preserve">, includes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more than 100 Self Check-Out cash registers </w:t>
      </w:r>
      <w:r>
        <w:rPr>
          <w:rFonts w:ascii="Lidl Font Pro" w:eastAsia="Lidl Font Pro" w:hAnsi="Lidl Font Pro" w:cs="Lidl Font Pro"/>
          <w:lang w:val="en-US"/>
        </w:rPr>
        <w:t xml:space="preserve">in its 22 stores islandwide, offering consumers a modern, alternative manner to complete their purchases. </w:t>
      </w:r>
      <w:r>
        <w:rPr>
          <w:rFonts w:ascii="Lidl Font Pro" w:eastAsia="Lidl Font Pro" w:hAnsi="Lidl Font Pro" w:cs="Lidl Font Pro"/>
          <w:lang w:val="en-US"/>
        </w:rPr>
        <w:br/>
      </w:r>
      <w:r>
        <w:rPr>
          <w:rFonts w:ascii="Lidl Font Pro" w:eastAsia="Lidl Font Pro" w:hAnsi="Lidl Font Pro" w:cs="Lidl Font Pro"/>
          <w:lang w:val="en-US"/>
        </w:rPr>
        <w:br/>
      </w:r>
      <w:r>
        <w:rPr>
          <w:rFonts w:ascii="Lidl Font Pro" w:eastAsia="Lidl Font Pro" w:hAnsi="Lidl Font Pro" w:cs="Lidl Font Pro"/>
          <w:lang w:val="en-US"/>
        </w:rPr>
        <w:t xml:space="preserve">The integration of the new Self Check-Out cash registers offers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substantial benefits </w:t>
      </w:r>
      <w:r>
        <w:rPr>
          <w:rFonts w:ascii="Lidl Font Pro" w:eastAsia="Lidl Font Pro" w:hAnsi="Lidl Font Pro" w:cs="Lidl Font Pro"/>
          <w:lang w:val="en-US"/>
        </w:rPr>
        <w:t>t</w:t>
      </w:r>
      <w:r>
        <w:rPr>
          <w:rFonts w:ascii="Lidl Font Pro" w:eastAsia="Lidl Font Pro" w:hAnsi="Lidl Font Pro" w:cs="Lidl Font Pro"/>
          <w:lang w:val="en-US"/>
        </w:rPr>
        <w:t xml:space="preserve">o Lidl Cyprus </w:t>
      </w:r>
      <w:r>
        <w:rPr>
          <w:rFonts w:ascii="Lidl Font Pro" w:eastAsia="Lidl Font Pro" w:hAnsi="Lidl Font Pro" w:cs="Lidl Font Pro"/>
          <w:b/>
          <w:bCs/>
          <w:lang w:val="en-US"/>
        </w:rPr>
        <w:t>customers</w:t>
      </w:r>
      <w:r>
        <w:rPr>
          <w:rFonts w:ascii="Lidl Font Pro" w:eastAsia="Lidl Font Pro" w:hAnsi="Lidl Font Pro" w:cs="Lidl Font Pro"/>
          <w:lang w:val="en-US"/>
        </w:rPr>
        <w:t>, enhancing their autonomy and modernising the shopping process. Specifically, f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aster service </w:t>
      </w:r>
      <w:r>
        <w:rPr>
          <w:rFonts w:ascii="Lidl Font Pro" w:eastAsia="Lidl Font Pro" w:hAnsi="Lidl Font Pro" w:cs="Lidl Font Pro"/>
          <w:lang w:val="en-US"/>
        </w:rPr>
        <w:t>is achieved thanks to the decongestion of tr</w:t>
      </w:r>
      <w:r>
        <w:rPr>
          <w:rFonts w:ascii="Lidl Font Pro" w:eastAsia="Lidl Font Pro" w:hAnsi="Lidl Font Pro" w:cs="Lidl Font Pro"/>
          <w:lang w:val="en-US"/>
        </w:rPr>
        <w:t xml:space="preserve">aditional cash registers and the possibility of immediate completion of purchases, while at the same time, customers gain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greater convenience and autonomy </w:t>
      </w:r>
      <w:r>
        <w:rPr>
          <w:rFonts w:ascii="Lidl Font Pro" w:eastAsia="Lidl Font Pro" w:hAnsi="Lidl Font Pro" w:cs="Lidl Font Pro"/>
          <w:lang w:val="en-US"/>
        </w:rPr>
        <w:t>by choosing the service method they desire. The improved shopping experience is achieved through more functional flows and less waiting time, especially during peak hours, while creating a more modern store environment, which meets today's needs and consumer  expectations.</w:t>
      </w:r>
    </w:p>
    <w:p w14:paraId="02643901" w14:textId="77777777" w:rsidR="000A23B9" w:rsidRDefault="00CD2902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>The completion of the project is an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important step</w:t>
      </w:r>
      <w:r>
        <w:rPr>
          <w:rFonts w:ascii="Lidl Font Pro" w:eastAsia="Lidl Font Pro" w:hAnsi="Lidl Font Pro" w:cs="Lidl Font Pro"/>
          <w:lang w:val="en-US"/>
        </w:rPr>
        <w:t xml:space="preserve"> in upgrading the overall customer experience and further strengthens Lidl Cyprus' orientation towards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innovative service solutions </w:t>
      </w:r>
      <w:r>
        <w:rPr>
          <w:rFonts w:ascii="Lidl Font Pro" w:eastAsia="Lidl Font Pro" w:hAnsi="Lidl Font Pro" w:cs="Lidl Font Pro"/>
          <w:lang w:val="en-US"/>
        </w:rPr>
        <w:t xml:space="preserve">and digital transformation. The company remains true to its commitment to </w:t>
      </w:r>
      <w:r>
        <w:rPr>
          <w:rFonts w:ascii="Lidl Font Pro" w:eastAsia="Lidl Font Pro" w:hAnsi="Lidl Font Pro" w:cs="Lidl Font Pro"/>
          <w:b/>
          <w:bCs/>
          <w:lang w:val="en-US"/>
        </w:rPr>
        <w:t>continuous</w:t>
      </w:r>
      <w:r>
        <w:rPr>
          <w:rFonts w:ascii="Lidl Font Pro" w:eastAsia="Lidl Font Pro" w:hAnsi="Lidl Font Pro" w:cs="Lidl Font Pro"/>
          <w:lang w:val="en-US"/>
        </w:rPr>
        <w:t xml:space="preserve"> </w:t>
      </w:r>
      <w:r>
        <w:rPr>
          <w:rFonts w:ascii="Lidl Font Pro" w:eastAsia="Lidl Font Pro" w:hAnsi="Lidl Font Pro" w:cs="Lidl Font Pro"/>
          <w:b/>
          <w:bCs/>
          <w:lang w:val="en-US"/>
        </w:rPr>
        <w:t>innovation</w:t>
      </w:r>
      <w:r>
        <w:rPr>
          <w:rFonts w:ascii="Lidl Font Pro" w:eastAsia="Lidl Font Pro" w:hAnsi="Lidl Font Pro" w:cs="Lidl Font Pro"/>
          <w:lang w:val="en-US"/>
        </w:rPr>
        <w:t xml:space="preserve"> and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investment in its customers’ shopping experience </w:t>
      </w:r>
      <w:r>
        <w:rPr>
          <w:rFonts w:ascii="Lidl Font Pro" w:eastAsia="Lidl Font Pro" w:hAnsi="Lidl Font Pro" w:cs="Lidl Font Pro"/>
          <w:lang w:val="en-US"/>
        </w:rPr>
        <w:t>by offering solutions that meet modern needs and expectations.</w:t>
      </w:r>
    </w:p>
    <w:p w14:paraId="59EB9F19" w14:textId="77777777" w:rsidR="000A23B9" w:rsidRDefault="000A23B9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3F4363B7" w14:textId="77777777" w:rsidR="000A23B9" w:rsidRDefault="000A23B9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175547F6" w14:textId="77777777" w:rsidR="000A23B9" w:rsidRDefault="00CD2902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Visit Lidl Cyprus online:</w:t>
      </w:r>
    </w:p>
    <w:p w14:paraId="3DB67219" w14:textId="77777777" w:rsidR="000A23B9" w:rsidRDefault="00CD2902">
      <w:pPr>
        <w:spacing w:after="0"/>
        <w:jc w:val="both"/>
        <w:rPr>
          <w:rStyle w:val="Hyperlink0"/>
        </w:rPr>
      </w:pPr>
      <w:hyperlink r:id="rId6" w:history="1">
        <w:r>
          <w:rPr>
            <w:rStyle w:val="Hyperlink0"/>
          </w:rPr>
          <w:t>corporate.lidl.com.cy</w:t>
        </w:r>
      </w:hyperlink>
      <w:r>
        <w:rPr>
          <w:rStyle w:val="Hyperlink0"/>
        </w:rPr>
        <w:t xml:space="preserve"> </w:t>
      </w:r>
    </w:p>
    <w:p w14:paraId="1B43F8BC" w14:textId="77777777" w:rsidR="000A23B9" w:rsidRDefault="00CD2902">
      <w:pPr>
        <w:spacing w:after="0"/>
        <w:jc w:val="both"/>
        <w:rPr>
          <w:rStyle w:val="Hyperlink0"/>
        </w:rPr>
      </w:pPr>
      <w:r>
        <w:rPr>
          <w:rStyle w:val="Hyperlink0"/>
        </w:rPr>
        <w:t>team.lidl.com.cy</w:t>
      </w:r>
    </w:p>
    <w:p w14:paraId="19A9FAFF" w14:textId="77777777" w:rsidR="000A23B9" w:rsidRDefault="00CD2902">
      <w:pPr>
        <w:spacing w:after="0"/>
        <w:jc w:val="both"/>
        <w:rPr>
          <w:rStyle w:val="Hyperlink0"/>
        </w:rPr>
      </w:pPr>
      <w:hyperlink r:id="rId7" w:history="1">
        <w:r>
          <w:rPr>
            <w:rStyle w:val="Hyperlink0"/>
          </w:rPr>
          <w:t>lidlfoodacademy.com.cy</w:t>
        </w:r>
      </w:hyperlink>
    </w:p>
    <w:p w14:paraId="290ED30B" w14:textId="77777777" w:rsidR="000A23B9" w:rsidRDefault="00CD2902">
      <w:pPr>
        <w:spacing w:after="0"/>
        <w:jc w:val="both"/>
        <w:rPr>
          <w:rStyle w:val="Hyperlink0"/>
        </w:rPr>
      </w:pPr>
      <w:hyperlink r:id="rId8" w:history="1">
        <w:r>
          <w:rPr>
            <w:rStyle w:val="Hyperlink0"/>
          </w:rPr>
          <w:t xml:space="preserve">facebook.com/lidlcy                    </w:t>
        </w:r>
      </w:hyperlink>
      <w:r>
        <w:rPr>
          <w:rStyle w:val="Hyperlink0"/>
        </w:rPr>
        <w:t xml:space="preserve"> </w:t>
      </w:r>
    </w:p>
    <w:p w14:paraId="38C30EA2" w14:textId="77777777" w:rsidR="000A23B9" w:rsidRDefault="00CD2902">
      <w:pPr>
        <w:spacing w:after="0"/>
        <w:jc w:val="both"/>
        <w:rPr>
          <w:rStyle w:val="Hyperlink0"/>
        </w:rPr>
      </w:pPr>
      <w:hyperlink r:id="rId9" w:history="1">
        <w:r>
          <w:rPr>
            <w:rStyle w:val="Hyperlink0"/>
          </w:rPr>
          <w:t xml:space="preserve">instagram.com/lidl_cyprus </w:t>
        </w:r>
      </w:hyperlink>
      <w:r>
        <w:rPr>
          <w:rStyle w:val="Hyperlink0"/>
        </w:rPr>
        <w:t xml:space="preserve"> </w:t>
      </w:r>
    </w:p>
    <w:p w14:paraId="2E153B30" w14:textId="77777777" w:rsidR="000A23B9" w:rsidRDefault="00CD2902">
      <w:pPr>
        <w:spacing w:after="0"/>
        <w:jc w:val="both"/>
        <w:rPr>
          <w:rStyle w:val="Hyperlink0"/>
        </w:rPr>
      </w:pPr>
      <w:r>
        <w:rPr>
          <w:rStyle w:val="Hyperlink0"/>
        </w:rPr>
        <w:t>youtube.com/lidlcyprus</w:t>
      </w:r>
    </w:p>
    <w:p w14:paraId="7F8C6E36" w14:textId="77777777" w:rsidR="000A23B9" w:rsidRDefault="00CD2902">
      <w:pPr>
        <w:spacing w:after="0"/>
        <w:jc w:val="both"/>
        <w:rPr>
          <w:rStyle w:val="Hyperlink0"/>
        </w:rPr>
      </w:pPr>
      <w:hyperlink r:id="rId10" w:history="1">
        <w:r>
          <w:rPr>
            <w:rStyle w:val="Hyperlink0"/>
          </w:rPr>
          <w:t>linkedin.com/company/lidl-cyprus</w:t>
        </w:r>
      </w:hyperlink>
    </w:p>
    <w:p w14:paraId="496CFC49" w14:textId="77777777" w:rsidR="000A23B9" w:rsidRDefault="00CD2902">
      <w:pPr>
        <w:spacing w:after="0"/>
        <w:jc w:val="both"/>
      </w:pPr>
      <w:r>
        <w:rPr>
          <w:rStyle w:val="Hyperlink0"/>
        </w:rPr>
        <w:t xml:space="preserve"> </w:t>
      </w:r>
    </w:p>
    <w:sectPr w:rsidR="000A23B9">
      <w:headerReference w:type="default" r:id="rId11"/>
      <w:footerReference w:type="default" r:id="rId12"/>
      <w:pgSz w:w="11900" w:h="16840"/>
      <w:pgMar w:top="2070" w:right="1559" w:bottom="1531" w:left="179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CA084" w14:textId="77777777" w:rsidR="00CD2902" w:rsidRDefault="00CD2902">
      <w:pPr>
        <w:spacing w:after="0" w:line="240" w:lineRule="auto"/>
      </w:pPr>
      <w:r>
        <w:separator/>
      </w:r>
    </w:p>
  </w:endnote>
  <w:endnote w:type="continuationSeparator" w:id="0">
    <w:p w14:paraId="617145B9" w14:textId="77777777" w:rsidR="00CD2902" w:rsidRDefault="00CD2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inionPro-Regular">
    <w:charset w:val="00"/>
    <w:family w:val="roman"/>
    <w:pitch w:val="default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AE35F" w14:textId="77777777" w:rsidR="000A23B9" w:rsidRDefault="000A23B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C8637" w14:textId="77777777" w:rsidR="00CD2902" w:rsidRDefault="00CD2902">
      <w:pPr>
        <w:spacing w:after="0" w:line="240" w:lineRule="auto"/>
      </w:pPr>
      <w:r>
        <w:separator/>
      </w:r>
    </w:p>
  </w:footnote>
  <w:footnote w:type="continuationSeparator" w:id="0">
    <w:p w14:paraId="3A738900" w14:textId="77777777" w:rsidR="00CD2902" w:rsidRDefault="00CD2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E7CC0" w14:textId="77777777" w:rsidR="000A23B9" w:rsidRDefault="00CD2902">
    <w:pPr>
      <w:pStyle w:val="a3"/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477A0D0E" wp14:editId="3053A2B6">
              <wp:simplePos x="0" y="0"/>
              <wp:positionH relativeFrom="page">
                <wp:posOffset>485774</wp:posOffset>
              </wp:positionH>
              <wp:positionV relativeFrom="page">
                <wp:posOffset>292735</wp:posOffset>
              </wp:positionV>
              <wp:extent cx="2981961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1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4C0AE5CB" w14:textId="77777777" w:rsidR="000A23B9" w:rsidRDefault="00CD2902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38.2pt;margin-top:23.1pt;width:234.8pt;height:23.2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</w:pPr>
                    <w:r>
                      <w:rPr>
                        <w:rFonts w:ascii="Lidl Font Pro" w:cs="Lidl Font Pro" w:hAnsi="Lidl Font Pro" w:eastAsia="Lidl Font Pro"/>
                        <w:b w:val="1"/>
                        <w:bCs w:val="1"/>
                        <w:outline w:val="0"/>
                        <w:color w:val="1f497d"/>
                        <w:sz w:val="38"/>
                        <w:szCs w:val="38"/>
                        <w:u w:color="1f497d"/>
                        <w:rtl w:val="0"/>
                        <w:lang w:val="en-US"/>
                        <w14:textFill>
                          <w14:solidFill>
                            <w14:srgbClr w14:val="1F497D"/>
                          </w14:solidFill>
                        </w14:textFill>
                      </w:rPr>
                      <w:t>Press Release</w:t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1395E4AE" wp14:editId="7872A267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11FA583" w14:textId="77777777" w:rsidR="000A23B9" w:rsidRDefault="00CD2902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361D4AB6" w14:textId="77777777" w:rsidR="000A23B9" w:rsidRDefault="00CD2902">
                          <w:pPr>
                            <w:spacing w:after="0" w:line="240" w:lineRule="auto"/>
                          </w:pP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Industrial Area of Aradippou, 2 Pigasou Street,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CY-7100, Aradippou,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7" type="#_x0000_t202" style="visibility:visible;position:absolute;margin-left:90.7pt;margin-top:774.8pt;width:503.2pt;height:49.8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Fußzeile (Text)"/>
                      <w:rPr>
                        <w:rFonts w:ascii="Lidl Font Pro" w:cs="Lidl Font Pro" w:hAnsi="Lidl Font Pro" w:eastAsia="Lidl Font Pro"/>
                        <w:b w:val="1"/>
                        <w:bCs w:val="1"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cs="Lidl Font Pro" w:hAnsi="Lidl Font Pro" w:eastAsia="Lidl Font Pro"/>
                        <w:b w:val="1"/>
                        <w:bCs w:val="1"/>
                        <w:sz w:val="22"/>
                        <w:szCs w:val="22"/>
                        <w:rtl w:val="0"/>
                        <w:lang w:val="en-US"/>
                      </w:rPr>
                      <w:t>Lidl Cyprus</w:t>
                    </w:r>
                    <w:r>
                      <w:rPr>
                        <w:rFonts w:ascii="Lidl Font Pro" w:cs="Lidl Font Pro" w:hAnsi="Lidl Font Pro" w:eastAsia="Lidl Font Pro"/>
                        <w:sz w:val="22"/>
                        <w:szCs w:val="22"/>
                        <w:rtl w:val="0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cs="Lidl Font Pro" w:hAnsi="Lidl Font Pro" w:eastAsia="Lidl Font Pro"/>
                        <w:b w:val="1"/>
                        <w:bCs w:val="1"/>
                        <w:sz w:val="22"/>
                        <w:szCs w:val="22"/>
                        <w:rtl w:val="0"/>
                        <w:lang w:val="en-US"/>
                      </w:rPr>
                      <w:t>Department of Corporate Affairs &amp; Sustainability</w:t>
                    </w:r>
                  </w:p>
                  <w:p>
                    <w:pPr>
                      <w:pStyle w:val="Normal.0"/>
                      <w:spacing w:after="0" w:line="240" w:lineRule="auto"/>
                    </w:pPr>
                    <w:r>
                      <w:rPr>
                        <w:rFonts w:ascii="Lidl Font Pro" w:cs="Lidl Font Pro" w:hAnsi="Lidl Font Pro" w:eastAsia="Lidl Font Pro"/>
                        <w:rtl w:val="0"/>
                        <w:lang w:val="en-US"/>
                      </w:rPr>
                      <w:t>Industrial Area of Aradippou, 2 Pigasou Street, CY-7100, Aradippou, Larnaca</w:t>
                    </w:r>
                    <w:r>
                      <w:rPr>
                        <w:rFonts w:ascii="Lidl Font Pro" w:cs="Lidl Font Pro" w:hAnsi="Lidl Font Pro" w:eastAsia="Lidl Font Pro"/>
                        <w:lang w:val="en-US"/>
                      </w:rPr>
                      <w:br w:type="textWrapping"/>
                    </w:r>
                    <w:r>
                      <w:rPr>
                        <w:rFonts w:ascii="Lidl Font Pro" w:cs="Lidl Font Pro" w:hAnsi="Lidl Font Pro" w:eastAsia="Lidl Font Pro"/>
                        <w:rtl w:val="0"/>
                        <w:lang w:val="en-US"/>
                      </w:rPr>
                      <w:t xml:space="preserve">+357 24201100 </w:t>
                    </w:r>
                    <w:r>
                      <w:rPr>
                        <w:rFonts w:ascii="Lidl Font Pro" w:cs="Lidl Font Pro" w:hAnsi="Lidl Font Pro" w:eastAsia="Lidl Font Pro"/>
                        <w:rtl w:val="0"/>
                        <w:lang w:val="en-US"/>
                      </w:rPr>
                      <w:t xml:space="preserve">· </w:t>
                    </w:r>
                    <w:r>
                      <w:rPr>
                        <w:rFonts w:ascii="Lidl Font Pro" w:cs="Lidl Font Pro" w:hAnsi="Lidl Font Pro" w:eastAsia="Lidl Font Pro"/>
                        <w:rtl w:val="0"/>
                        <w:lang w:val="en-US"/>
                      </w:rPr>
                      <w:t>press@lidl.com.cy</w:t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>
      <w:t xml:space="preserve">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60CD3649" wp14:editId="3BA88BE0">
          <wp:extent cx="754380" cy="754833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" cy="7548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3B9"/>
    <w:rsid w:val="000A23B9"/>
    <w:rsid w:val="00CD2902"/>
    <w:rsid w:val="00D5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4CBB9"/>
  <w15:docId w15:val="{4D62CC7C-813C-4A8F-8261-A290BBD44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styleId="a4">
    <w:name w:val="footer"/>
    <w:pPr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pPr>
      <w:widowControl w:val="0"/>
      <w:spacing w:line="288" w:lineRule="auto"/>
    </w:pPr>
    <w:rPr>
      <w:rFonts w:ascii="MinionPro-Regular" w:eastAsia="MinionPro-Regular" w:hAnsi="MinionPro-Regular" w:cs="MinionPro-Regular"/>
      <w:color w:val="000000"/>
      <w:sz w:val="24"/>
      <w:szCs w:val="24"/>
      <w:u w:color="000000"/>
      <w:lang w:val="de-DE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lidlcy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dlfoodacademy.com.cy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rporate.lidl.com.cy/e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linkedin.com/company/lidl-cypru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lidl_cypru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Evangelia Ktisti (ΕΥΑΓΓΕΛΙΑ ΚΤΙΣΤΗ)</cp:lastModifiedBy>
  <cp:revision>2</cp:revision>
  <dcterms:created xsi:type="dcterms:W3CDTF">2025-12-10T12:19:00Z</dcterms:created>
  <dcterms:modified xsi:type="dcterms:W3CDTF">2025-12-10T12:20:00Z</dcterms:modified>
</cp:coreProperties>
</file>